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A46" w:rsidRDefault="009370BD" w:rsidP="00C04A46">
      <w:pPr>
        <w:jc w:val="center"/>
        <w:rPr>
          <w:b/>
          <w:color w:val="003768"/>
          <w:sz w:val="36"/>
          <w:szCs w:val="36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AD7E46F" wp14:editId="47635FD3">
            <wp:simplePos x="0" y="0"/>
            <wp:positionH relativeFrom="column">
              <wp:posOffset>-646430</wp:posOffset>
            </wp:positionH>
            <wp:positionV relativeFrom="paragraph">
              <wp:posOffset>-648335</wp:posOffset>
            </wp:positionV>
            <wp:extent cx="1495425" cy="703580"/>
            <wp:effectExtent l="0" t="0" r="9525" b="1270"/>
            <wp:wrapSquare wrapText="bothSides"/>
            <wp:docPr id="1" name="Picture 0" descr="Ocean_On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ean_Online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35D4">
        <w:rPr>
          <w:b/>
          <w:color w:val="003768"/>
          <w:sz w:val="32"/>
          <w:szCs w:val="32"/>
        </w:rPr>
        <w:br w:type="textWrapping" w:clear="all"/>
      </w:r>
      <w:proofErr w:type="gramStart"/>
      <w:r w:rsidR="002E332C">
        <w:rPr>
          <w:b/>
          <w:color w:val="003768"/>
          <w:sz w:val="36"/>
          <w:szCs w:val="36"/>
        </w:rPr>
        <w:t>e-L</w:t>
      </w:r>
      <w:r w:rsidR="003B28D1">
        <w:rPr>
          <w:b/>
          <w:color w:val="003768"/>
          <w:sz w:val="36"/>
          <w:szCs w:val="36"/>
        </w:rPr>
        <w:t>earning</w:t>
      </w:r>
      <w:proofErr w:type="gramEnd"/>
      <w:r w:rsidR="003B28D1">
        <w:rPr>
          <w:b/>
          <w:color w:val="003768"/>
          <w:sz w:val="36"/>
          <w:szCs w:val="36"/>
        </w:rPr>
        <w:t xml:space="preserve"> </w:t>
      </w:r>
      <w:r w:rsidR="00F25303">
        <w:rPr>
          <w:b/>
          <w:color w:val="003768"/>
          <w:sz w:val="36"/>
          <w:szCs w:val="36"/>
        </w:rPr>
        <w:t>Assessment at OCC</w:t>
      </w:r>
    </w:p>
    <w:p w:rsidR="00A85F3F" w:rsidRDefault="00A85F3F" w:rsidP="00A85F3F">
      <w:pPr>
        <w:rPr>
          <w:b/>
          <w:color w:val="003768"/>
          <w:sz w:val="32"/>
          <w:szCs w:val="32"/>
        </w:rPr>
      </w:pPr>
      <w:r>
        <w:rPr>
          <w:b/>
          <w:color w:val="003768"/>
          <w:sz w:val="32"/>
          <w:szCs w:val="32"/>
        </w:rPr>
        <w:t>Course Level Assessment</w:t>
      </w:r>
    </w:p>
    <w:p w:rsidR="00A85F3F" w:rsidRDefault="00A85F3F" w:rsidP="00A85F3F">
      <w:pPr>
        <w:pStyle w:val="NoSpacing"/>
        <w:tabs>
          <w:tab w:val="left" w:pos="540"/>
        </w:tabs>
        <w:rPr>
          <w:rFonts w:asciiTheme="minorHAnsi" w:hAnsiTheme="minorHAnsi"/>
        </w:rPr>
      </w:pPr>
      <w:r>
        <w:rPr>
          <w:rFonts w:asciiTheme="minorHAnsi" w:hAnsiTheme="minorHAnsi"/>
        </w:rPr>
        <w:t>(Policy # 7165)</w:t>
      </w:r>
    </w:p>
    <w:p w:rsidR="00A85F3F" w:rsidRDefault="00A85F3F" w:rsidP="00A85F3F">
      <w:pPr>
        <w:pStyle w:val="NoSpacing"/>
        <w:rPr>
          <w:rFonts w:asciiTheme="minorHAnsi" w:hAnsiTheme="minorHAnsi"/>
        </w:rPr>
      </w:pPr>
    </w:p>
    <w:p w:rsidR="00A85F3F" w:rsidRDefault="00A85F3F" w:rsidP="00A85F3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</w:t>
      </w:r>
      <w:proofErr w:type="gramStart"/>
      <w:r>
        <w:rPr>
          <w:rFonts w:asciiTheme="minorHAnsi" w:hAnsiTheme="minorHAnsi"/>
        </w:rPr>
        <w:t>Spring</w:t>
      </w:r>
      <w:proofErr w:type="gramEnd"/>
      <w:r>
        <w:rPr>
          <w:rFonts w:asciiTheme="minorHAnsi" w:hAnsiTheme="minorHAnsi"/>
        </w:rPr>
        <w:t xml:space="preserve"> semester, a series of selected courses are required to participate in</w:t>
      </w:r>
      <w:r w:rsidR="002E332C">
        <w:rPr>
          <w:rFonts w:asciiTheme="minorHAnsi" w:hAnsiTheme="minorHAnsi"/>
        </w:rPr>
        <w:t xml:space="preserve"> Course Level Assessment.  The e-L</w:t>
      </w:r>
      <w:r>
        <w:rPr>
          <w:rFonts w:asciiTheme="minorHAnsi" w:hAnsiTheme="minorHAnsi"/>
        </w:rPr>
        <w:t>earning Department, in conjunction with appropriate entities on campus, will deploy the assessment instruments to each selected course.</w:t>
      </w:r>
    </w:p>
    <w:p w:rsidR="00A85F3F" w:rsidRDefault="00A85F3F" w:rsidP="00A85F3F">
      <w:pPr>
        <w:pStyle w:val="NoSpacing"/>
        <w:rPr>
          <w:rFonts w:asciiTheme="minorHAnsi" w:hAnsiTheme="minorHAnsi"/>
        </w:rPr>
      </w:pPr>
    </w:p>
    <w:p w:rsidR="00A85F3F" w:rsidRPr="00CD2A24" w:rsidRDefault="00A85F3F" w:rsidP="00A85F3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The e-Learning Program complies completely with the College’s prescribed Course Level Learning Outcomes Assessment (Policy # 7165).  According to the College’s Guidelines all e-Learning courses will utilized the assessment instruments employed by all the courses of the College.  Both the traditional and e-Learning courses apply common standards.</w:t>
      </w:r>
    </w:p>
    <w:p w:rsidR="00A85F3F" w:rsidRDefault="00A85F3F" w:rsidP="00A85F3F">
      <w:pPr>
        <w:rPr>
          <w:b/>
          <w:color w:val="003768"/>
          <w:sz w:val="32"/>
          <w:szCs w:val="32"/>
        </w:rPr>
      </w:pPr>
    </w:p>
    <w:p w:rsidR="00A85F3F" w:rsidRDefault="00A85F3F" w:rsidP="00A85F3F">
      <w:pPr>
        <w:rPr>
          <w:b/>
          <w:color w:val="003768"/>
          <w:sz w:val="32"/>
          <w:szCs w:val="32"/>
        </w:rPr>
      </w:pPr>
      <w:r>
        <w:rPr>
          <w:b/>
          <w:color w:val="003768"/>
          <w:sz w:val="32"/>
          <w:szCs w:val="32"/>
        </w:rPr>
        <w:t>General Education Assessment</w:t>
      </w:r>
    </w:p>
    <w:p w:rsidR="00A85F3F" w:rsidRPr="00CD2A24" w:rsidRDefault="00A85F3F" w:rsidP="00A85F3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</w:t>
      </w:r>
      <w:proofErr w:type="gramStart"/>
      <w:r>
        <w:rPr>
          <w:rFonts w:asciiTheme="minorHAnsi" w:hAnsiTheme="minorHAnsi"/>
        </w:rPr>
        <w:t>Spring</w:t>
      </w:r>
      <w:proofErr w:type="gramEnd"/>
      <w:r>
        <w:rPr>
          <w:rFonts w:asciiTheme="minorHAnsi" w:hAnsiTheme="minorHAnsi"/>
        </w:rPr>
        <w:t xml:space="preserve"> semester, a series of selected courses are required to participate in the Gener</w:t>
      </w:r>
      <w:r w:rsidR="002E332C">
        <w:rPr>
          <w:rFonts w:asciiTheme="minorHAnsi" w:hAnsiTheme="minorHAnsi"/>
        </w:rPr>
        <w:t>al Education Skills Test.  The e-L</w:t>
      </w:r>
      <w:r>
        <w:rPr>
          <w:rFonts w:asciiTheme="minorHAnsi" w:hAnsiTheme="minorHAnsi"/>
        </w:rPr>
        <w:t>earning Department, in conjunction with appropriate entities on campus, will deploy the assessment instruments to each selected course.</w:t>
      </w:r>
    </w:p>
    <w:p w:rsidR="00A85F3F" w:rsidRDefault="00A85F3F" w:rsidP="003B28D1">
      <w:pPr>
        <w:rPr>
          <w:b/>
          <w:color w:val="003768"/>
          <w:sz w:val="32"/>
          <w:szCs w:val="32"/>
        </w:rPr>
      </w:pPr>
    </w:p>
    <w:p w:rsidR="00F10321" w:rsidRPr="003B28D1" w:rsidRDefault="00A85F3F" w:rsidP="003B28D1">
      <w:pPr>
        <w:rPr>
          <w:b/>
          <w:color w:val="003768"/>
          <w:sz w:val="32"/>
          <w:szCs w:val="32"/>
        </w:rPr>
      </w:pPr>
      <w:r>
        <w:rPr>
          <w:b/>
          <w:color w:val="003768"/>
          <w:sz w:val="32"/>
          <w:szCs w:val="32"/>
        </w:rPr>
        <w:t>Writing Across the Curriculum (WAC)</w:t>
      </w:r>
    </w:p>
    <w:p w:rsidR="0015024C" w:rsidRDefault="0015024C" w:rsidP="003B28D1">
      <w:pPr>
        <w:pStyle w:val="NoSpacing"/>
        <w:tabs>
          <w:tab w:val="left" w:pos="540"/>
        </w:tabs>
        <w:rPr>
          <w:rFonts w:asciiTheme="minorHAnsi" w:hAnsiTheme="minorHAnsi"/>
        </w:rPr>
      </w:pPr>
      <w:r>
        <w:rPr>
          <w:rFonts w:asciiTheme="minorHAnsi" w:hAnsiTheme="minorHAnsi"/>
        </w:rPr>
        <w:t>(Policy # 7110)</w:t>
      </w:r>
    </w:p>
    <w:p w:rsidR="0015024C" w:rsidRDefault="0015024C" w:rsidP="003B28D1">
      <w:pPr>
        <w:pStyle w:val="NoSpacing"/>
        <w:tabs>
          <w:tab w:val="left" w:pos="540"/>
        </w:tabs>
        <w:rPr>
          <w:rFonts w:asciiTheme="minorHAnsi" w:hAnsiTheme="minorHAnsi"/>
        </w:rPr>
      </w:pPr>
    </w:p>
    <w:p w:rsidR="003B28D1" w:rsidRDefault="003B28D1" w:rsidP="003B28D1">
      <w:pPr>
        <w:pStyle w:val="NoSpacing"/>
        <w:tabs>
          <w:tab w:val="left" w:pos="540"/>
        </w:tabs>
        <w:rPr>
          <w:rFonts w:asciiTheme="minorHAnsi" w:hAnsiTheme="minorHAnsi"/>
        </w:rPr>
      </w:pPr>
      <w:r>
        <w:rPr>
          <w:rFonts w:asciiTheme="minorHAnsi" w:hAnsiTheme="minorHAnsi"/>
        </w:rPr>
        <w:t xml:space="preserve">Writing </w:t>
      </w:r>
      <w:proofErr w:type="gramStart"/>
      <w:r>
        <w:rPr>
          <w:rFonts w:asciiTheme="minorHAnsi" w:hAnsiTheme="minorHAnsi"/>
        </w:rPr>
        <w:t>Across</w:t>
      </w:r>
      <w:proofErr w:type="gramEnd"/>
      <w:r>
        <w:rPr>
          <w:rFonts w:asciiTheme="minorHAnsi" w:hAnsiTheme="minorHAnsi"/>
        </w:rPr>
        <w:t xml:space="preserve"> the Curriculum</w:t>
      </w:r>
      <w:r w:rsidR="0015024C">
        <w:rPr>
          <w:rFonts w:asciiTheme="minorHAnsi" w:hAnsiTheme="minorHAnsi"/>
        </w:rPr>
        <w:t xml:space="preserve"> requires certain courses, identified as Writing Intensive Courses to conduct a 1200 (minimum) word qualitative assessment with the course.</w:t>
      </w:r>
    </w:p>
    <w:p w:rsidR="003B28D1" w:rsidRDefault="00F10321" w:rsidP="003B28D1">
      <w:pPr>
        <w:pStyle w:val="NoSpacing"/>
        <w:tabs>
          <w:tab w:val="left" w:pos="540"/>
        </w:tabs>
        <w:rPr>
          <w:rFonts w:asciiTheme="minorHAnsi" w:hAnsiTheme="minorHAnsi"/>
        </w:rPr>
      </w:pPr>
      <w:r w:rsidRPr="00CD2A24">
        <w:rPr>
          <w:rFonts w:asciiTheme="minorHAnsi" w:hAnsiTheme="minorHAnsi"/>
        </w:rPr>
        <w:tab/>
      </w:r>
      <w:r w:rsidRPr="00CD2A24">
        <w:rPr>
          <w:rFonts w:asciiTheme="minorHAnsi" w:hAnsiTheme="minorHAnsi"/>
        </w:rPr>
        <w:tab/>
      </w:r>
      <w:r w:rsidRPr="00CD2A24">
        <w:rPr>
          <w:rFonts w:asciiTheme="minorHAnsi" w:hAnsiTheme="minorHAnsi"/>
        </w:rPr>
        <w:tab/>
      </w:r>
    </w:p>
    <w:p w:rsidR="00F10321" w:rsidRPr="00CD2A24" w:rsidRDefault="000522D3" w:rsidP="003B28D1">
      <w:pPr>
        <w:pStyle w:val="NoSpacing"/>
        <w:tabs>
          <w:tab w:val="left" w:pos="540"/>
        </w:tabs>
        <w:rPr>
          <w:rFonts w:asciiTheme="minorHAnsi" w:hAnsiTheme="minorHAnsi"/>
          <w:b/>
        </w:rPr>
      </w:pPr>
      <w:r>
        <w:rPr>
          <w:rFonts w:asciiTheme="minorHAnsi" w:hAnsiTheme="minorHAnsi"/>
        </w:rPr>
        <w:t>Assessment results should be</w:t>
      </w:r>
      <w:r w:rsidR="00F10321" w:rsidRPr="00CD2A24">
        <w:rPr>
          <w:rFonts w:asciiTheme="minorHAnsi" w:hAnsiTheme="minorHAnsi"/>
        </w:rPr>
        <w:t xml:space="preserve"> sent to </w:t>
      </w:r>
      <w:hyperlink r:id="rId10" w:history="1">
        <w:r w:rsidR="00F10321" w:rsidRPr="00CD2A24">
          <w:rPr>
            <w:rStyle w:val="Hyperlink"/>
            <w:rFonts w:asciiTheme="minorHAnsi" w:hAnsiTheme="minorHAnsi"/>
          </w:rPr>
          <w:t>elearningassessment@ocean.edu</w:t>
        </w:r>
      </w:hyperlink>
      <w:r w:rsidR="00F10321" w:rsidRPr="00CD2A24">
        <w:rPr>
          <w:rFonts w:asciiTheme="minorHAnsi" w:hAnsiTheme="minorHAnsi"/>
        </w:rPr>
        <w:t xml:space="preserve">. </w:t>
      </w:r>
    </w:p>
    <w:p w:rsidR="00F10321" w:rsidRPr="00CD2A24" w:rsidRDefault="00F10321" w:rsidP="00F10321">
      <w:pPr>
        <w:pStyle w:val="NoSpacing"/>
        <w:rPr>
          <w:rFonts w:asciiTheme="minorHAnsi" w:hAnsiTheme="minorHAnsi"/>
          <w:b/>
        </w:rPr>
      </w:pPr>
    </w:p>
    <w:p w:rsidR="00F10321" w:rsidRPr="00CD2A24" w:rsidRDefault="00F10321" w:rsidP="000522D3">
      <w:pPr>
        <w:pStyle w:val="NoSpacing"/>
        <w:rPr>
          <w:rFonts w:asciiTheme="minorHAnsi" w:hAnsiTheme="minorHAnsi"/>
        </w:rPr>
      </w:pPr>
      <w:r w:rsidRPr="00CD2A24">
        <w:rPr>
          <w:rFonts w:asciiTheme="minorHAnsi" w:hAnsiTheme="minorHAnsi"/>
        </w:rPr>
        <w:t>The dean will examine student essays for the following features:</w:t>
      </w:r>
    </w:p>
    <w:p w:rsidR="00F10321" w:rsidRPr="00CD2A24" w:rsidRDefault="00F10321" w:rsidP="00F10321">
      <w:pPr>
        <w:pStyle w:val="NoSpacing"/>
        <w:numPr>
          <w:ilvl w:val="0"/>
          <w:numId w:val="15"/>
        </w:numPr>
        <w:rPr>
          <w:rFonts w:asciiTheme="minorHAnsi" w:hAnsiTheme="minorHAnsi"/>
        </w:rPr>
      </w:pPr>
      <w:r w:rsidRPr="00CD2A24">
        <w:rPr>
          <w:rFonts w:asciiTheme="minorHAnsi" w:hAnsiTheme="minorHAnsi"/>
        </w:rPr>
        <w:t>Appropriateness/relevance of the assignment.</w:t>
      </w:r>
    </w:p>
    <w:p w:rsidR="00F10321" w:rsidRPr="00CD2A24" w:rsidRDefault="00F10321" w:rsidP="00F10321">
      <w:pPr>
        <w:pStyle w:val="NoSpacing"/>
        <w:numPr>
          <w:ilvl w:val="0"/>
          <w:numId w:val="15"/>
        </w:numPr>
        <w:rPr>
          <w:rFonts w:asciiTheme="minorHAnsi" w:hAnsiTheme="minorHAnsi"/>
        </w:rPr>
      </w:pPr>
      <w:r w:rsidRPr="00CD2A24">
        <w:rPr>
          <w:rFonts w:asciiTheme="minorHAnsi" w:hAnsiTheme="minorHAnsi"/>
        </w:rPr>
        <w:t>Selection of representative A/B, C, D/F papers.</w:t>
      </w:r>
    </w:p>
    <w:p w:rsidR="00F10321" w:rsidRPr="00CD2A24" w:rsidRDefault="00F10321" w:rsidP="00F10321">
      <w:pPr>
        <w:pStyle w:val="NoSpacing"/>
        <w:numPr>
          <w:ilvl w:val="0"/>
          <w:numId w:val="15"/>
        </w:numPr>
        <w:rPr>
          <w:rFonts w:asciiTheme="minorHAnsi" w:hAnsiTheme="minorHAnsi"/>
        </w:rPr>
      </w:pPr>
      <w:r w:rsidRPr="00CD2A24">
        <w:rPr>
          <w:rFonts w:asciiTheme="minorHAnsi" w:hAnsiTheme="minorHAnsi"/>
        </w:rPr>
        <w:t>Quality of faculty responses to their student’s essays.</w:t>
      </w:r>
    </w:p>
    <w:p w:rsidR="00A85F3F" w:rsidRDefault="00A85F3F" w:rsidP="003B28D1">
      <w:pPr>
        <w:rPr>
          <w:b/>
          <w:color w:val="003768"/>
          <w:sz w:val="32"/>
          <w:szCs w:val="32"/>
        </w:rPr>
      </w:pPr>
    </w:p>
    <w:p w:rsidR="003B28D1" w:rsidRDefault="003B28D1" w:rsidP="003B28D1">
      <w:pPr>
        <w:rPr>
          <w:b/>
          <w:color w:val="003768"/>
          <w:sz w:val="32"/>
          <w:szCs w:val="32"/>
        </w:rPr>
      </w:pPr>
      <w:r>
        <w:rPr>
          <w:b/>
          <w:color w:val="003768"/>
          <w:sz w:val="32"/>
          <w:szCs w:val="32"/>
        </w:rPr>
        <w:t>Learning Objectives Manager (LOM)</w:t>
      </w:r>
    </w:p>
    <w:p w:rsidR="003B28D1" w:rsidRDefault="003B28D1" w:rsidP="003B28D1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 xml:space="preserve">*See </w:t>
      </w:r>
      <w:r w:rsidRPr="003B28D1">
        <w:rPr>
          <w:rFonts w:asciiTheme="minorHAnsi" w:hAnsiTheme="minorHAnsi"/>
          <w:i/>
        </w:rPr>
        <w:t>Using LOM in your Online Course</w:t>
      </w:r>
    </w:p>
    <w:p w:rsidR="003B28D1" w:rsidRDefault="003B28D1" w:rsidP="003B28D1">
      <w:pPr>
        <w:rPr>
          <w:b/>
          <w:color w:val="003768"/>
          <w:sz w:val="32"/>
          <w:szCs w:val="32"/>
        </w:rPr>
      </w:pPr>
    </w:p>
    <w:p w:rsidR="003B28D1" w:rsidRDefault="003B28D1" w:rsidP="003B28D1">
      <w:pPr>
        <w:rPr>
          <w:b/>
          <w:color w:val="003768"/>
          <w:sz w:val="32"/>
          <w:szCs w:val="32"/>
        </w:rPr>
      </w:pPr>
      <w:r>
        <w:rPr>
          <w:b/>
          <w:color w:val="003768"/>
          <w:sz w:val="32"/>
          <w:szCs w:val="32"/>
        </w:rPr>
        <w:lastRenderedPageBreak/>
        <w:t>Surveys</w:t>
      </w:r>
    </w:p>
    <w:p w:rsidR="009E6F3F" w:rsidRDefault="009E6F3F" w:rsidP="009E6F3F">
      <w:pPr>
        <w:pStyle w:val="NoSpacing"/>
        <w:tabs>
          <w:tab w:val="left" w:pos="540"/>
        </w:tabs>
        <w:rPr>
          <w:rFonts w:asciiTheme="minorHAnsi" w:hAnsiTheme="minorHAnsi"/>
        </w:rPr>
      </w:pPr>
      <w:r>
        <w:rPr>
          <w:rFonts w:asciiTheme="minorHAnsi" w:hAnsiTheme="minorHAnsi"/>
        </w:rPr>
        <w:t>(Policy # 3125)</w:t>
      </w:r>
    </w:p>
    <w:p w:rsidR="009E6F3F" w:rsidRDefault="009E6F3F" w:rsidP="003B28D1">
      <w:pPr>
        <w:pStyle w:val="NoSpacing"/>
        <w:rPr>
          <w:rFonts w:asciiTheme="minorHAnsi" w:hAnsiTheme="minorHAnsi"/>
        </w:rPr>
      </w:pPr>
    </w:p>
    <w:p w:rsidR="003B28D1" w:rsidRDefault="002E332C" w:rsidP="003B28D1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The e-L</w:t>
      </w:r>
      <w:r w:rsidR="003B28D1">
        <w:rPr>
          <w:rFonts w:asciiTheme="minorHAnsi" w:hAnsiTheme="minorHAnsi"/>
        </w:rPr>
        <w:t>earning Department will deploy required surveys to students according to the chart below:</w:t>
      </w:r>
    </w:p>
    <w:p w:rsidR="003B28D1" w:rsidRDefault="003B28D1" w:rsidP="003B28D1">
      <w:pPr>
        <w:pStyle w:val="NoSpacing"/>
        <w:rPr>
          <w:rFonts w:asciiTheme="minorHAnsi" w:hAnsiTheme="minorHAnsi"/>
        </w:rPr>
      </w:pPr>
    </w:p>
    <w:p w:rsidR="003B28D1" w:rsidRDefault="003B28D1" w:rsidP="003B28D1">
      <w:pPr>
        <w:pStyle w:val="NoSpacing"/>
        <w:rPr>
          <w:rFonts w:asciiTheme="minorHAnsi" w:hAnsiTheme="minorHAnsi"/>
        </w:rPr>
      </w:pPr>
    </w:p>
    <w:p w:rsidR="003B28D1" w:rsidRDefault="003B28D1" w:rsidP="00F10321">
      <w:pPr>
        <w:ind w:left="720" w:firstLine="720"/>
      </w:pPr>
      <w:bookmarkStart w:id="0" w:name="_GoBack"/>
      <w:bookmarkEnd w:id="0"/>
    </w:p>
    <w:tbl>
      <w:tblPr>
        <w:tblW w:w="0" w:type="auto"/>
        <w:jc w:val="center"/>
        <w:tblInd w:w="-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2154"/>
        <w:gridCol w:w="3734"/>
      </w:tblGrid>
      <w:tr w:rsidR="003B28D1" w:rsidTr="003B28D1">
        <w:trPr>
          <w:jc w:val="center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D1" w:rsidRDefault="003B28D1" w:rsidP="003B28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Survey Title</w:t>
            </w:r>
          </w:p>
        </w:tc>
        <w:tc>
          <w:tcPr>
            <w:tcW w:w="21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D1" w:rsidRDefault="003B28D1" w:rsidP="003B28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When Administered</w:t>
            </w:r>
          </w:p>
        </w:tc>
        <w:tc>
          <w:tcPr>
            <w:tcW w:w="3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D1" w:rsidRDefault="003B28D1" w:rsidP="003B28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Administered To Whom</w:t>
            </w:r>
          </w:p>
        </w:tc>
      </w:tr>
      <w:tr w:rsidR="003B28D1" w:rsidTr="003B28D1">
        <w:trPr>
          <w:jc w:val="center"/>
        </w:trPr>
        <w:tc>
          <w:tcPr>
            <w:tcW w:w="3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D1" w:rsidRDefault="003B28D1">
            <w:r>
              <w:t>Student Survey on Distance Learning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D1" w:rsidRDefault="003B28D1">
            <w:r>
              <w:t>Every fall and spring semester during the 13</w:t>
            </w:r>
            <w:r>
              <w:rPr>
                <w:vertAlign w:val="superscript"/>
              </w:rPr>
              <w:t>th</w:t>
            </w:r>
            <w:r>
              <w:t xml:space="preserve"> – 14</w:t>
            </w:r>
            <w:r>
              <w:rPr>
                <w:vertAlign w:val="superscript"/>
              </w:rPr>
              <w:t>th</w:t>
            </w:r>
            <w:r>
              <w:t xml:space="preserve"> week 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D1" w:rsidRDefault="003B28D1">
            <w:r>
              <w:t>All students in all online sections</w:t>
            </w:r>
          </w:p>
        </w:tc>
      </w:tr>
      <w:tr w:rsidR="003B28D1" w:rsidTr="003B28D1">
        <w:trPr>
          <w:jc w:val="center"/>
        </w:trPr>
        <w:tc>
          <w:tcPr>
            <w:tcW w:w="3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D1" w:rsidRDefault="003B28D1">
            <w:r>
              <w:t>Student Reaction Form (Evaluation of Faculty)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D1" w:rsidRDefault="003B28D1">
            <w:r>
              <w:t>Every fall and spring semester during the 15</w:t>
            </w:r>
            <w:r>
              <w:rPr>
                <w:vertAlign w:val="superscript"/>
              </w:rPr>
              <w:t>th</w:t>
            </w:r>
            <w:r>
              <w:t xml:space="preserve"> week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8D1" w:rsidRDefault="003B28D1">
            <w:r>
              <w:t>All students in all f2f &amp; online sections</w:t>
            </w:r>
          </w:p>
        </w:tc>
      </w:tr>
    </w:tbl>
    <w:p w:rsidR="003B28D1" w:rsidRPr="00CD2A24" w:rsidRDefault="003B28D1" w:rsidP="00F10321">
      <w:pPr>
        <w:ind w:left="720" w:firstLine="720"/>
      </w:pPr>
    </w:p>
    <w:p w:rsidR="008708D6" w:rsidRPr="00604111" w:rsidRDefault="008708D6" w:rsidP="00C04A46">
      <w:pPr>
        <w:jc w:val="center"/>
        <w:rPr>
          <w:rFonts w:cstheme="minorHAnsi"/>
          <w:sz w:val="24"/>
          <w:szCs w:val="24"/>
        </w:rPr>
      </w:pPr>
    </w:p>
    <w:sectPr w:rsidR="008708D6" w:rsidRPr="00604111" w:rsidSect="0081497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B4E" w:rsidRDefault="00247B4E" w:rsidP="009370BD">
      <w:pPr>
        <w:spacing w:after="0" w:line="240" w:lineRule="auto"/>
      </w:pPr>
      <w:r>
        <w:separator/>
      </w:r>
    </w:p>
  </w:endnote>
  <w:endnote w:type="continuationSeparator" w:id="0">
    <w:p w:rsidR="00247B4E" w:rsidRDefault="00247B4E" w:rsidP="00937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59"/>
      <w:gridCol w:w="8631"/>
    </w:tblGrid>
    <w:tr w:rsidR="00FD35D4" w:rsidTr="009370BD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B5121B"/>
        </w:tcPr>
        <w:p w:rsidR="00FD35D4" w:rsidRDefault="00FD35D4" w:rsidP="009370BD">
          <w:pPr>
            <w:pStyle w:val="Footer"/>
            <w:tabs>
              <w:tab w:val="center" w:pos="364"/>
              <w:tab w:val="right" w:pos="729"/>
            </w:tabs>
            <w:rPr>
              <w:b/>
              <w:color w:val="FFFFFF" w:themeColor="background1"/>
            </w:rPr>
          </w:pPr>
        </w:p>
      </w:tc>
      <w:tc>
        <w:tcPr>
          <w:tcW w:w="4500" w:type="pct"/>
          <w:tcBorders>
            <w:top w:val="single" w:sz="4" w:space="0" w:color="auto"/>
          </w:tcBorders>
        </w:tcPr>
        <w:p w:rsidR="00FD35D4" w:rsidRPr="00C1617D" w:rsidRDefault="00FD35D4" w:rsidP="00174340">
          <w:pPr>
            <w:pStyle w:val="Footer"/>
            <w:jc w:val="right"/>
            <w:rPr>
              <w:rFonts w:cstheme="minorHAnsi"/>
              <w:sz w:val="18"/>
              <w:szCs w:val="18"/>
            </w:rPr>
          </w:pPr>
        </w:p>
      </w:tc>
    </w:tr>
  </w:tbl>
  <w:p w:rsidR="00FD35D4" w:rsidRDefault="00FD35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B4E" w:rsidRDefault="00247B4E" w:rsidP="009370BD">
      <w:pPr>
        <w:spacing w:after="0" w:line="240" w:lineRule="auto"/>
      </w:pPr>
      <w:r>
        <w:separator/>
      </w:r>
    </w:p>
  </w:footnote>
  <w:footnote w:type="continuationSeparator" w:id="0">
    <w:p w:rsidR="00247B4E" w:rsidRDefault="00247B4E" w:rsidP="00937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6A" w:rsidRPr="00604111" w:rsidRDefault="00604111">
    <w:pPr>
      <w:pStyle w:val="Header"/>
      <w:rPr>
        <w:rFonts w:asciiTheme="majorHAnsi" w:hAnsiTheme="majorHAnsi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4C70"/>
    <w:multiLevelType w:val="hybridMultilevel"/>
    <w:tmpl w:val="5E24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E5383"/>
    <w:multiLevelType w:val="hybridMultilevel"/>
    <w:tmpl w:val="0AB2CB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C0541"/>
    <w:multiLevelType w:val="hybridMultilevel"/>
    <w:tmpl w:val="5B0EA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6E7A"/>
    <w:multiLevelType w:val="hybridMultilevel"/>
    <w:tmpl w:val="04B616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194F5A"/>
    <w:multiLevelType w:val="hybridMultilevel"/>
    <w:tmpl w:val="0C0EF2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857596C"/>
    <w:multiLevelType w:val="hybridMultilevel"/>
    <w:tmpl w:val="5C0CC56A"/>
    <w:lvl w:ilvl="0" w:tplc="E5C0B8CE">
      <w:numFmt w:val="bullet"/>
      <w:lvlText w:val=""/>
      <w:lvlJc w:val="left"/>
      <w:pPr>
        <w:ind w:left="1110" w:hanging="39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42A3F5E"/>
    <w:multiLevelType w:val="hybridMultilevel"/>
    <w:tmpl w:val="265AC0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654372"/>
    <w:multiLevelType w:val="hybridMultilevel"/>
    <w:tmpl w:val="E7FC421E"/>
    <w:lvl w:ilvl="0" w:tplc="8C54FD7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C40A8B"/>
    <w:multiLevelType w:val="hybridMultilevel"/>
    <w:tmpl w:val="663A5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E5004"/>
    <w:multiLevelType w:val="hybridMultilevel"/>
    <w:tmpl w:val="E94A52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7C1145"/>
    <w:multiLevelType w:val="hybridMultilevel"/>
    <w:tmpl w:val="732275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6B1BC5"/>
    <w:multiLevelType w:val="hybridMultilevel"/>
    <w:tmpl w:val="302EB4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5E60585"/>
    <w:multiLevelType w:val="hybridMultilevel"/>
    <w:tmpl w:val="D0A6FFC4"/>
    <w:lvl w:ilvl="0" w:tplc="04090005">
      <w:start w:val="1"/>
      <w:numFmt w:val="bullet"/>
      <w:lvlText w:val=""/>
      <w:lvlJc w:val="left"/>
      <w:pPr>
        <w:ind w:left="1110" w:hanging="39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8862EB9"/>
    <w:multiLevelType w:val="hybridMultilevel"/>
    <w:tmpl w:val="51BE49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3017F5"/>
    <w:multiLevelType w:val="hybridMultilevel"/>
    <w:tmpl w:val="942E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10"/>
  </w:num>
  <w:num w:numId="9">
    <w:abstractNumId w:val="13"/>
  </w:num>
  <w:num w:numId="10">
    <w:abstractNumId w:val="11"/>
  </w:num>
  <w:num w:numId="11">
    <w:abstractNumId w:val="5"/>
  </w:num>
  <w:num w:numId="12">
    <w:abstractNumId w:val="12"/>
  </w:num>
  <w:num w:numId="13">
    <w:abstractNumId w:val="8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0ED"/>
    <w:rsid w:val="00026A5E"/>
    <w:rsid w:val="00047836"/>
    <w:rsid w:val="000522D3"/>
    <w:rsid w:val="00083E08"/>
    <w:rsid w:val="000A36DE"/>
    <w:rsid w:val="000D7A05"/>
    <w:rsid w:val="000E2CDA"/>
    <w:rsid w:val="000F311C"/>
    <w:rsid w:val="0010098E"/>
    <w:rsid w:val="00137C1E"/>
    <w:rsid w:val="0015024C"/>
    <w:rsid w:val="00174340"/>
    <w:rsid w:val="001A24D5"/>
    <w:rsid w:val="001B2FA2"/>
    <w:rsid w:val="001C4EA1"/>
    <w:rsid w:val="001C6CA4"/>
    <w:rsid w:val="001D685D"/>
    <w:rsid w:val="001E5AD1"/>
    <w:rsid w:val="00214119"/>
    <w:rsid w:val="00221703"/>
    <w:rsid w:val="00243065"/>
    <w:rsid w:val="00247263"/>
    <w:rsid w:val="00247B4E"/>
    <w:rsid w:val="002510CC"/>
    <w:rsid w:val="002579D2"/>
    <w:rsid w:val="00267689"/>
    <w:rsid w:val="00293C9A"/>
    <w:rsid w:val="00294CF4"/>
    <w:rsid w:val="0029503F"/>
    <w:rsid w:val="002A028B"/>
    <w:rsid w:val="002B034B"/>
    <w:rsid w:val="002C5AA4"/>
    <w:rsid w:val="002E332C"/>
    <w:rsid w:val="003036F1"/>
    <w:rsid w:val="00306942"/>
    <w:rsid w:val="00325DC9"/>
    <w:rsid w:val="00333F4F"/>
    <w:rsid w:val="0035099F"/>
    <w:rsid w:val="0035152A"/>
    <w:rsid w:val="00362B3D"/>
    <w:rsid w:val="003632F8"/>
    <w:rsid w:val="003737ED"/>
    <w:rsid w:val="0038407C"/>
    <w:rsid w:val="003A26BF"/>
    <w:rsid w:val="003B28D1"/>
    <w:rsid w:val="003D52B3"/>
    <w:rsid w:val="003F0C70"/>
    <w:rsid w:val="003F32BF"/>
    <w:rsid w:val="00412092"/>
    <w:rsid w:val="0042027A"/>
    <w:rsid w:val="00425AB3"/>
    <w:rsid w:val="004356B2"/>
    <w:rsid w:val="00442AB5"/>
    <w:rsid w:val="00445A22"/>
    <w:rsid w:val="00451EC5"/>
    <w:rsid w:val="00474913"/>
    <w:rsid w:val="00477B90"/>
    <w:rsid w:val="00481F45"/>
    <w:rsid w:val="00482E3B"/>
    <w:rsid w:val="00491A29"/>
    <w:rsid w:val="004C3D9E"/>
    <w:rsid w:val="004C7DD5"/>
    <w:rsid w:val="004D6DF3"/>
    <w:rsid w:val="004E1611"/>
    <w:rsid w:val="004E4D92"/>
    <w:rsid w:val="004F32C7"/>
    <w:rsid w:val="004F348E"/>
    <w:rsid w:val="00502405"/>
    <w:rsid w:val="00513A08"/>
    <w:rsid w:val="00531CCA"/>
    <w:rsid w:val="00551E41"/>
    <w:rsid w:val="0056730F"/>
    <w:rsid w:val="00584D32"/>
    <w:rsid w:val="0059280F"/>
    <w:rsid w:val="005A5CDB"/>
    <w:rsid w:val="005C05DE"/>
    <w:rsid w:val="005F6B51"/>
    <w:rsid w:val="00604111"/>
    <w:rsid w:val="0063189C"/>
    <w:rsid w:val="00635877"/>
    <w:rsid w:val="006445F1"/>
    <w:rsid w:val="006619D1"/>
    <w:rsid w:val="00666810"/>
    <w:rsid w:val="00676B1B"/>
    <w:rsid w:val="006A7BF4"/>
    <w:rsid w:val="006C13A5"/>
    <w:rsid w:val="006D2671"/>
    <w:rsid w:val="006E74A4"/>
    <w:rsid w:val="007025C7"/>
    <w:rsid w:val="00714DA0"/>
    <w:rsid w:val="007319F3"/>
    <w:rsid w:val="0073623F"/>
    <w:rsid w:val="00751E1E"/>
    <w:rsid w:val="00752412"/>
    <w:rsid w:val="00755C09"/>
    <w:rsid w:val="00757135"/>
    <w:rsid w:val="00776266"/>
    <w:rsid w:val="00792467"/>
    <w:rsid w:val="007A7CDF"/>
    <w:rsid w:val="007C235F"/>
    <w:rsid w:val="00812319"/>
    <w:rsid w:val="0081497A"/>
    <w:rsid w:val="008152D7"/>
    <w:rsid w:val="0081565B"/>
    <w:rsid w:val="00816FF6"/>
    <w:rsid w:val="00820537"/>
    <w:rsid w:val="00824DA1"/>
    <w:rsid w:val="00835C9A"/>
    <w:rsid w:val="00844379"/>
    <w:rsid w:val="0085010D"/>
    <w:rsid w:val="0087038B"/>
    <w:rsid w:val="008708D6"/>
    <w:rsid w:val="008A42C9"/>
    <w:rsid w:val="008D328B"/>
    <w:rsid w:val="008E5E33"/>
    <w:rsid w:val="008F4C57"/>
    <w:rsid w:val="00913E6F"/>
    <w:rsid w:val="00917064"/>
    <w:rsid w:val="009175CB"/>
    <w:rsid w:val="00921B48"/>
    <w:rsid w:val="009325CB"/>
    <w:rsid w:val="009370BD"/>
    <w:rsid w:val="00960E61"/>
    <w:rsid w:val="00960E75"/>
    <w:rsid w:val="00976E8D"/>
    <w:rsid w:val="009772CB"/>
    <w:rsid w:val="009C65E5"/>
    <w:rsid w:val="009E6F3F"/>
    <w:rsid w:val="009F3409"/>
    <w:rsid w:val="009F36ED"/>
    <w:rsid w:val="009F5437"/>
    <w:rsid w:val="00A022E5"/>
    <w:rsid w:val="00A0296A"/>
    <w:rsid w:val="00A14FD3"/>
    <w:rsid w:val="00A23DD1"/>
    <w:rsid w:val="00A25993"/>
    <w:rsid w:val="00A264C6"/>
    <w:rsid w:val="00A30C10"/>
    <w:rsid w:val="00A35CE1"/>
    <w:rsid w:val="00A4421B"/>
    <w:rsid w:val="00A451CB"/>
    <w:rsid w:val="00A848C9"/>
    <w:rsid w:val="00A85F3F"/>
    <w:rsid w:val="00A90446"/>
    <w:rsid w:val="00AA00ED"/>
    <w:rsid w:val="00AA1830"/>
    <w:rsid w:val="00AD06AA"/>
    <w:rsid w:val="00AD095F"/>
    <w:rsid w:val="00B25ACB"/>
    <w:rsid w:val="00B401D2"/>
    <w:rsid w:val="00B55538"/>
    <w:rsid w:val="00BA7B9C"/>
    <w:rsid w:val="00BB2A0F"/>
    <w:rsid w:val="00BD2C55"/>
    <w:rsid w:val="00BE0488"/>
    <w:rsid w:val="00C04A46"/>
    <w:rsid w:val="00C1617D"/>
    <w:rsid w:val="00C24A8C"/>
    <w:rsid w:val="00C25255"/>
    <w:rsid w:val="00C2593C"/>
    <w:rsid w:val="00C2640E"/>
    <w:rsid w:val="00C367D1"/>
    <w:rsid w:val="00C437AA"/>
    <w:rsid w:val="00C52AFB"/>
    <w:rsid w:val="00C5704E"/>
    <w:rsid w:val="00C75AA8"/>
    <w:rsid w:val="00C90377"/>
    <w:rsid w:val="00C94FA1"/>
    <w:rsid w:val="00CC1D66"/>
    <w:rsid w:val="00CF4497"/>
    <w:rsid w:val="00D01C39"/>
    <w:rsid w:val="00D1097D"/>
    <w:rsid w:val="00D14AD3"/>
    <w:rsid w:val="00D17B66"/>
    <w:rsid w:val="00D246EC"/>
    <w:rsid w:val="00D40996"/>
    <w:rsid w:val="00D4405A"/>
    <w:rsid w:val="00D5032C"/>
    <w:rsid w:val="00D57F59"/>
    <w:rsid w:val="00D65621"/>
    <w:rsid w:val="00DA76D8"/>
    <w:rsid w:val="00DD5E45"/>
    <w:rsid w:val="00DE2DB5"/>
    <w:rsid w:val="00DE6619"/>
    <w:rsid w:val="00DF6176"/>
    <w:rsid w:val="00DF7FB7"/>
    <w:rsid w:val="00E16940"/>
    <w:rsid w:val="00E3203C"/>
    <w:rsid w:val="00E328C6"/>
    <w:rsid w:val="00E50561"/>
    <w:rsid w:val="00EB40C9"/>
    <w:rsid w:val="00EE1AB8"/>
    <w:rsid w:val="00EE3B3B"/>
    <w:rsid w:val="00EF4702"/>
    <w:rsid w:val="00EF4AE8"/>
    <w:rsid w:val="00F0035B"/>
    <w:rsid w:val="00F10321"/>
    <w:rsid w:val="00F1137D"/>
    <w:rsid w:val="00F25303"/>
    <w:rsid w:val="00F44435"/>
    <w:rsid w:val="00F946F9"/>
    <w:rsid w:val="00FC05F4"/>
    <w:rsid w:val="00FC6B98"/>
    <w:rsid w:val="00FD35D4"/>
    <w:rsid w:val="00F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F10321"/>
    <w:pPr>
      <w:spacing w:after="0" w:line="240" w:lineRule="auto"/>
    </w:pPr>
    <w:rPr>
      <w:rFonts w:ascii="Calibri" w:eastAsia="Times New Roman" w:hAnsi="Calibri" w:cs="Arial"/>
    </w:rPr>
  </w:style>
  <w:style w:type="character" w:styleId="Hyperlink">
    <w:name w:val="Hyperlink"/>
    <w:basedOn w:val="DefaultParagraphFont"/>
    <w:uiPriority w:val="99"/>
    <w:unhideWhenUsed/>
    <w:rsid w:val="00F10321"/>
    <w:rPr>
      <w:rFonts w:ascii="Times New Roman" w:hAnsi="Times New Roman" w:cs="Times New Roman" w:hint="default"/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0321"/>
    <w:pPr>
      <w:spacing w:after="0" w:line="240" w:lineRule="auto"/>
    </w:pPr>
    <w:rPr>
      <w:rFonts w:ascii="Consolas" w:eastAsia="Times New Roman" w:hAnsi="Consolas" w:cs="Arial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0321"/>
    <w:rPr>
      <w:rFonts w:ascii="Consolas" w:eastAsia="Times New Roman" w:hAnsi="Consolas" w:cs="Arial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F10321"/>
    <w:pPr>
      <w:spacing w:after="0" w:line="240" w:lineRule="auto"/>
    </w:pPr>
    <w:rPr>
      <w:rFonts w:ascii="Calibri" w:eastAsia="Times New Roman" w:hAnsi="Calibri" w:cs="Arial"/>
    </w:rPr>
  </w:style>
  <w:style w:type="character" w:styleId="Hyperlink">
    <w:name w:val="Hyperlink"/>
    <w:basedOn w:val="DefaultParagraphFont"/>
    <w:uiPriority w:val="99"/>
    <w:unhideWhenUsed/>
    <w:rsid w:val="00F10321"/>
    <w:rPr>
      <w:rFonts w:ascii="Times New Roman" w:hAnsi="Times New Roman" w:cs="Times New Roman" w:hint="default"/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0321"/>
    <w:pPr>
      <w:spacing w:after="0" w:line="240" w:lineRule="auto"/>
    </w:pPr>
    <w:rPr>
      <w:rFonts w:ascii="Consolas" w:eastAsia="Times New Roman" w:hAnsi="Consolas" w:cs="Arial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0321"/>
    <w:rPr>
      <w:rFonts w:ascii="Consolas" w:eastAsia="Times New Roman" w:hAnsi="Consolas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learningassessment@ocean.ed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3493A-F9F7-4F58-A9B3-7F66A3F0D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OCC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</dc:creator>
  <cp:lastModifiedBy>Jeffrey S. Harmon</cp:lastModifiedBy>
  <cp:revision>10</cp:revision>
  <cp:lastPrinted>2011-07-07T16:29:00Z</cp:lastPrinted>
  <dcterms:created xsi:type="dcterms:W3CDTF">2012-04-26T16:05:00Z</dcterms:created>
  <dcterms:modified xsi:type="dcterms:W3CDTF">2012-11-13T14:41:00Z</dcterms:modified>
</cp:coreProperties>
</file>